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44" w:rsidRDefault="00C66C44" w:rsidP="00C66C44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0B2" w:rsidRDefault="00B710B2" w:rsidP="00B710B2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477C">
        <w:rPr>
          <w:rFonts w:ascii="Times New Roman" w:hAnsi="Times New Roman" w:cs="Times New Roman"/>
          <w:sz w:val="24"/>
          <w:szCs w:val="24"/>
        </w:rPr>
        <w:t>МИНИСТЕРСТВО  НАУКИ</w:t>
      </w:r>
      <w:r>
        <w:rPr>
          <w:rFonts w:ascii="Times New Roman" w:hAnsi="Times New Roman" w:cs="Times New Roman"/>
          <w:sz w:val="24"/>
          <w:szCs w:val="24"/>
        </w:rPr>
        <w:t xml:space="preserve"> И ВЫСШЕГО </w:t>
      </w:r>
      <w:r w:rsidRPr="006E2F23">
        <w:rPr>
          <w:rFonts w:ascii="Times New Roman" w:hAnsi="Times New Roman" w:cs="Times New Roman"/>
          <w:sz w:val="24"/>
          <w:szCs w:val="24"/>
        </w:rPr>
        <w:t>ОБРАЗОВАНИЯ</w:t>
      </w:r>
      <w:r w:rsidRPr="00F047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0B2" w:rsidRPr="00F0477C" w:rsidRDefault="00B710B2" w:rsidP="00B710B2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B710B2" w:rsidRPr="00F0477C" w:rsidRDefault="00B710B2" w:rsidP="00B710B2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B710B2" w:rsidRPr="00F0477C" w:rsidRDefault="00B710B2" w:rsidP="00B710B2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B710B2" w:rsidRPr="00F0477C" w:rsidRDefault="00B710B2" w:rsidP="00B710B2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:rsidR="00C66C44" w:rsidRPr="00F07428" w:rsidRDefault="00B710B2" w:rsidP="00B710B2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6C44"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C66C44" w:rsidRPr="00F07428" w:rsidRDefault="00C66C44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C66C44" w:rsidRDefault="00C66C44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C44" w:rsidRPr="00F07428" w:rsidRDefault="00C66C44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C44" w:rsidRPr="005B5BFF" w:rsidRDefault="00C66C44" w:rsidP="00C66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Факультет «</w:t>
      </w:r>
      <w:r w:rsidR="00B710B2">
        <w:rPr>
          <w:rFonts w:ascii="Times New Roman" w:hAnsi="Times New Roman" w:cs="Times New Roman"/>
          <w:sz w:val="28"/>
          <w:szCs w:val="28"/>
        </w:rPr>
        <w:t>С</w:t>
      </w:r>
      <w:r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:rsidR="00C66C44" w:rsidRPr="005B5BFF" w:rsidRDefault="00C66C44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 w:rsidR="00E51EDB">
        <w:rPr>
          <w:rFonts w:ascii="Times New Roman" w:hAnsi="Times New Roman" w:cs="Times New Roman"/>
          <w:sz w:val="28"/>
          <w:szCs w:val="28"/>
        </w:rPr>
        <w:t>Сервис, туризм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:rsidR="00C66C44" w:rsidRPr="00F07428" w:rsidRDefault="00C66C44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:rsidR="00C66C44" w:rsidRPr="00F07428" w:rsidRDefault="00C66C44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:rsidR="00C66C44" w:rsidRPr="00F07428" w:rsidRDefault="00C66C44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gramStart"/>
      <w:r w:rsidR="00A373D5" w:rsidRPr="00A373D5">
        <w:rPr>
          <w:rFonts w:ascii="Times New Roman" w:hAnsi="Times New Roman" w:cs="Times New Roman"/>
          <w:b/>
          <w:sz w:val="28"/>
          <w:szCs w:val="28"/>
          <w:lang w:val="en-US"/>
        </w:rPr>
        <w:t>SP</w:t>
      </w:r>
      <w:proofErr w:type="gramEnd"/>
      <w:r w:rsidR="00A373D5" w:rsidRPr="00A373D5">
        <w:rPr>
          <w:rFonts w:ascii="Times New Roman" w:hAnsi="Times New Roman" w:cs="Times New Roman"/>
          <w:b/>
          <w:sz w:val="28"/>
          <w:szCs w:val="28"/>
        </w:rPr>
        <w:t>А-комплекс как предприятие</w:t>
      </w: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C66C44" w:rsidRPr="00F07428" w:rsidRDefault="00C66C44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6C44" w:rsidRPr="00F07428" w:rsidRDefault="00C66C44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C66C44" w:rsidRPr="00F07428" w:rsidRDefault="00C66C44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C66C44" w:rsidRDefault="00C66C44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C66C44" w:rsidRDefault="00C66C44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B710B2" w:rsidRPr="00F07428" w:rsidRDefault="00B710B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C66C44" w:rsidRPr="00F07428" w:rsidRDefault="00C66C44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C66C44" w:rsidRDefault="00B710B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2022</w:t>
      </w:r>
      <w:bookmarkStart w:id="0" w:name="_GoBack"/>
      <w:bookmarkEnd w:id="0"/>
    </w:p>
    <w:p w:rsidR="00C946D8" w:rsidRPr="00F07428" w:rsidRDefault="00C946D8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946D8" w:rsidRDefault="00C946D8" w:rsidP="00C946D8">
      <w:pPr>
        <w:pStyle w:val="a5"/>
        <w:numPr>
          <w:ilvl w:val="0"/>
          <w:numId w:val="1"/>
        </w:num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AB5AC7">
        <w:rPr>
          <w:b/>
          <w:bCs/>
          <w:color w:val="000000"/>
          <w:sz w:val="24"/>
          <w:szCs w:val="24"/>
        </w:rPr>
        <w:lastRenderedPageBreak/>
        <w:t>ОБЩИЕ ПОЛОЖЕНИЯ</w:t>
      </w:r>
    </w:p>
    <w:p w:rsidR="00C946D8" w:rsidRPr="00AB5AC7" w:rsidRDefault="00C946D8" w:rsidP="00C946D8">
      <w:pPr>
        <w:pStyle w:val="a5"/>
        <w:shd w:val="clear" w:color="auto" w:fill="FFFFFF"/>
        <w:ind w:left="0"/>
        <w:rPr>
          <w:b/>
          <w:bCs/>
          <w:color w:val="000000"/>
          <w:sz w:val="24"/>
          <w:szCs w:val="24"/>
        </w:rPr>
      </w:pPr>
    </w:p>
    <w:p w:rsidR="00C946D8" w:rsidRPr="00AB5AC7" w:rsidRDefault="00C946D8" w:rsidP="00C946D8">
      <w:pPr>
        <w:pStyle w:val="a5"/>
        <w:shd w:val="clear" w:color="auto" w:fill="FFFFFF"/>
        <w:ind w:left="0" w:firstLine="567"/>
        <w:jc w:val="both"/>
        <w:rPr>
          <w:sz w:val="24"/>
          <w:szCs w:val="24"/>
        </w:rPr>
      </w:pPr>
      <w:r w:rsidRPr="00AB5AC7">
        <w:rPr>
          <w:color w:val="000000"/>
          <w:sz w:val="24"/>
          <w:szCs w:val="24"/>
        </w:rPr>
        <w:t>Контрольная работа выполняется студентами заочной формы обучения и преследует следующие цели:</w:t>
      </w:r>
    </w:p>
    <w:p w:rsidR="00C946D8" w:rsidRPr="00F07428" w:rsidRDefault="00C946D8" w:rsidP="00C946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- развивать способность студента к анализу учебной и нормативной литературы;</w:t>
      </w:r>
    </w:p>
    <w:p w:rsidR="00C946D8" w:rsidRDefault="00C946D8" w:rsidP="00C946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вырабатывать</w:t>
      </w:r>
      <w:r w:rsidRPr="00F07428">
        <w:rPr>
          <w:rFonts w:ascii="Times New Roman" w:hAnsi="Times New Roman" w:cs="Times New Roman"/>
          <w:color w:val="000000"/>
          <w:sz w:val="24"/>
          <w:szCs w:val="24"/>
        </w:rPr>
        <w:t xml:space="preserve"> умение систематизировать и обобщать научный материал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946D8" w:rsidRPr="00007AA1" w:rsidRDefault="00C946D8" w:rsidP="00C946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Работа должна быть выполнена самостоятельно, осмысленно, а не путем механического переписывания первоисточников.</w:t>
      </w:r>
      <w:r>
        <w:rPr>
          <w:sz w:val="28"/>
          <w:szCs w:val="28"/>
        </w:rPr>
        <w:t xml:space="preserve"> </w:t>
      </w:r>
    </w:p>
    <w:p w:rsidR="00C946D8" w:rsidRPr="00F07428" w:rsidRDefault="00C946D8" w:rsidP="00C946D8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Контрольная работа должна быть выполнена следующим образом:</w:t>
      </w:r>
    </w:p>
    <w:p w:rsidR="00C946D8" w:rsidRPr="00F07428" w:rsidRDefault="00C946D8" w:rsidP="00C946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gramStart"/>
      <w:r w:rsidRPr="00F07428">
        <w:rPr>
          <w:rFonts w:ascii="Times New Roman" w:hAnsi="Times New Roman" w:cs="Times New Roman"/>
          <w:color w:val="000000"/>
          <w:sz w:val="24"/>
          <w:szCs w:val="24"/>
        </w:rPr>
        <w:t>написана</w:t>
      </w:r>
      <w:proofErr w:type="gramEnd"/>
      <w:r w:rsidRPr="00F07428">
        <w:rPr>
          <w:rFonts w:ascii="Times New Roman" w:hAnsi="Times New Roman" w:cs="Times New Roman"/>
          <w:color w:val="000000"/>
          <w:sz w:val="24"/>
          <w:szCs w:val="24"/>
        </w:rPr>
        <w:t xml:space="preserve"> от руки логически последовательно, грамотно, разборчиво или напечатана;</w:t>
      </w:r>
    </w:p>
    <w:p w:rsidR="00C946D8" w:rsidRPr="00F07428" w:rsidRDefault="00C946D8" w:rsidP="00C946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2) страницы работы должны быть пронумерованы и иметь поля для замечаний преподавателя;</w:t>
      </w:r>
    </w:p>
    <w:p w:rsidR="00C946D8" w:rsidRPr="00F07428" w:rsidRDefault="00C946D8" w:rsidP="00C946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3)в конце работы надо привести список фактически использованной литературы, работу подписать и поставить дату ее выполнения.</w:t>
      </w:r>
    </w:p>
    <w:p w:rsidR="00C946D8" w:rsidRPr="00F07428" w:rsidRDefault="00C946D8" w:rsidP="00C946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Объем контрольной работы должен составлять 10-12 листов ученической тетради или листов А</w:t>
      </w:r>
      <w:proofErr w:type="gramStart"/>
      <w:r w:rsidRPr="00F07428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F07428">
        <w:rPr>
          <w:rFonts w:ascii="Times New Roman" w:hAnsi="Times New Roman" w:cs="Times New Roman"/>
          <w:color w:val="000000"/>
          <w:sz w:val="24"/>
          <w:szCs w:val="24"/>
        </w:rPr>
        <w:t>. Нарушение указанных требований служит основанием для возврата работы студенту для соответствующей доработки. Контрольная работа должна быть предоставлена в установленный графиком срок.</w:t>
      </w:r>
    </w:p>
    <w:p w:rsid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b/>
          <w:bCs/>
          <w:color w:val="000000"/>
          <w:sz w:val="28"/>
          <w:szCs w:val="28"/>
        </w:rPr>
      </w:pPr>
    </w:p>
    <w:p w:rsidR="00C946D8" w:rsidRPr="00C946D8" w:rsidRDefault="00E51EDB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</w:t>
      </w:r>
      <w:r w:rsidR="00C946D8" w:rsidRPr="00C946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1. 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color w:val="000000"/>
          <w:sz w:val="28"/>
          <w:szCs w:val="28"/>
        </w:rPr>
        <w:t>Коллектив СПА-комплекса как объект управления в ходе профессионального общения менеджера.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Определение коллектива; основные психологические характеристики коллектива; стили  руководства коллективом; влияние руководства на психологический климат коллектива; направленность устремлений коллектива; психологическая структура коллектива </w:t>
      </w:r>
      <w:proofErr w:type="spellStart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турорганизации</w:t>
      </w:r>
      <w:proofErr w:type="spellEnd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; структура межличностных отношений; специфика межгруппового восприятия.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C946D8" w:rsidRPr="00C946D8" w:rsidRDefault="00E51EDB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1E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Вариант </w:t>
      </w:r>
      <w:r w:rsidR="00C946D8" w:rsidRPr="00C946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color w:val="000000"/>
          <w:sz w:val="28"/>
          <w:szCs w:val="28"/>
        </w:rPr>
        <w:t>Характерные черты современного потребителя услуг СПА-комплекса.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Общие тенденции развития спроса на </w:t>
      </w:r>
      <w:proofErr w:type="spellStart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туруслуги</w:t>
      </w:r>
      <w:proofErr w:type="spellEnd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; изменения в психологии современного типа потребителя </w:t>
      </w:r>
      <w:proofErr w:type="spellStart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туруслуг</w:t>
      </w:r>
      <w:proofErr w:type="spellEnd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; психолого-поведенческие особенности потребителя </w:t>
      </w:r>
      <w:proofErr w:type="spellStart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туруслуг</w:t>
      </w:r>
      <w:proofErr w:type="spellEnd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; мотивация туристских поездок; классификация современных типов туристов (</w:t>
      </w:r>
      <w:proofErr w:type="spellStart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Ф.Ган</w:t>
      </w:r>
      <w:proofErr w:type="spellEnd"/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).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C946D8" w:rsidRPr="00C946D8" w:rsidRDefault="00E51EDB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1E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Вариант </w:t>
      </w:r>
      <w:r w:rsidR="00C946D8" w:rsidRPr="00C946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Организация изучения психологических особенностей работников СПА-комплекса и потребителей СПА-услуг.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Методика изучения психологических особенностей; организационные мероприятия; основные условия эффективного изучения человека; система методов изучения человека и влияющих на развитие факторов.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C946D8" w:rsidRPr="00C946D8" w:rsidRDefault="00E51EDB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1E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Вариант </w:t>
      </w:r>
      <w:r w:rsidR="00C946D8" w:rsidRPr="00C946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color w:val="000000"/>
          <w:sz w:val="28"/>
          <w:szCs w:val="28"/>
        </w:rPr>
        <w:t>Структура профессионального и делового общения в сфере туризма. Функциональная характеристика профессионального и делового общения.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Потребность, цель, форма и содержание общения; устная и письменная речи; функции делового и профессионального общения; способы психологического влияния.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946D8" w:rsidRPr="00C946D8" w:rsidRDefault="00E51EDB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1E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Вариант </w:t>
      </w:r>
      <w:r w:rsidR="00C946D8" w:rsidRPr="00C946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Модели переговоров как формы делового общения в сфере оказания СПА-услуг. 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Виды переговоров; модели переговоров; основные правила при проведении принципиальных переговоров; основные способы выхода из тупика; стратегия и тактика ведения переговоров.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C946D8" w:rsidRPr="00C946D8" w:rsidRDefault="00E51EDB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1E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Вариант </w:t>
      </w:r>
      <w:r w:rsidR="00C946D8" w:rsidRPr="00C946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color w:val="000000"/>
          <w:sz w:val="28"/>
          <w:szCs w:val="28"/>
        </w:rPr>
        <w:t>Особенности профессионального общения в ходе воспитания сотрудников СПА-комплекса как предприятия.</w:t>
      </w:r>
    </w:p>
    <w:p w:rsidR="00C946D8" w:rsidRPr="00C946D8" w:rsidRDefault="00C946D8" w:rsidP="00C946D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C946D8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Структура воспитания сотрудников организации; целевые установки; функции; принципы; состав хозяйствующей организации как воспитательная система; факторы эффективного протекания процесса воспитания в организации; способы воспитательного влияния на личность сотрудника организации; воспитательная деятельность менеджеров; общие принципы управления мотивацией работников.</w:t>
      </w:r>
    </w:p>
    <w:p w:rsidR="00A16646" w:rsidRDefault="00A16646"/>
    <w:sectPr w:rsidR="00A16646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C7825"/>
    <w:multiLevelType w:val="hybridMultilevel"/>
    <w:tmpl w:val="676CF122"/>
    <w:lvl w:ilvl="0" w:tplc="8C4A8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6C44"/>
    <w:rsid w:val="00554BB6"/>
    <w:rsid w:val="008B41E6"/>
    <w:rsid w:val="00A16646"/>
    <w:rsid w:val="00A373D5"/>
    <w:rsid w:val="00B710B2"/>
    <w:rsid w:val="00B73190"/>
    <w:rsid w:val="00C66C44"/>
    <w:rsid w:val="00C946D8"/>
    <w:rsid w:val="00DA42A9"/>
    <w:rsid w:val="00E42379"/>
    <w:rsid w:val="00E5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4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C44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946D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530</Words>
  <Characters>3022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Work</cp:lastModifiedBy>
  <cp:revision>5</cp:revision>
  <dcterms:created xsi:type="dcterms:W3CDTF">2014-10-29T12:09:00Z</dcterms:created>
  <dcterms:modified xsi:type="dcterms:W3CDTF">2023-03-02T06:07:00Z</dcterms:modified>
</cp:coreProperties>
</file>